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B9" w:rsidRPr="0091518E" w:rsidRDefault="007E01B9" w:rsidP="007E01B9">
      <w:pPr>
        <w:pStyle w:val="s1"/>
        <w:shd w:val="clear" w:color="auto" w:fill="FFFFFF"/>
        <w:spacing w:after="0" w:afterAutospacing="0"/>
        <w:jc w:val="both"/>
        <w:rPr>
          <w:rStyle w:val="s10"/>
          <w:b/>
          <w:bCs/>
          <w:sz w:val="22"/>
          <w:szCs w:val="22"/>
        </w:rPr>
      </w:pPr>
      <w:r w:rsidRPr="0091518E">
        <w:rPr>
          <w:rStyle w:val="s10"/>
          <w:b/>
          <w:bCs/>
          <w:sz w:val="22"/>
          <w:szCs w:val="22"/>
        </w:rPr>
        <w:t xml:space="preserve">Вопрос: в чем разница между </w:t>
      </w:r>
      <w:r w:rsidR="004F0B26" w:rsidRPr="0091518E">
        <w:rPr>
          <w:rStyle w:val="s10"/>
          <w:b/>
          <w:bCs/>
          <w:sz w:val="22"/>
          <w:szCs w:val="22"/>
        </w:rPr>
        <w:t>наследованием</w:t>
      </w:r>
      <w:r w:rsidRPr="0091518E">
        <w:rPr>
          <w:rStyle w:val="s10"/>
          <w:b/>
          <w:bCs/>
          <w:sz w:val="22"/>
          <w:szCs w:val="22"/>
        </w:rPr>
        <w:t xml:space="preserve"> и дарением</w:t>
      </w:r>
      <w:r w:rsidR="004F0B26" w:rsidRPr="0091518E">
        <w:rPr>
          <w:rStyle w:val="s10"/>
          <w:b/>
          <w:bCs/>
          <w:sz w:val="22"/>
          <w:szCs w:val="22"/>
        </w:rPr>
        <w:t xml:space="preserve"> объекта недвижимости</w:t>
      </w:r>
      <w:r w:rsidRPr="0091518E">
        <w:rPr>
          <w:rStyle w:val="s10"/>
          <w:b/>
          <w:bCs/>
          <w:sz w:val="22"/>
          <w:szCs w:val="22"/>
        </w:rPr>
        <w:t>, какое предусмотрено налогообложение.</w:t>
      </w:r>
    </w:p>
    <w:p w:rsidR="00C10C1C" w:rsidRPr="0091518E" w:rsidRDefault="00C10C1C" w:rsidP="007E01B9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sz w:val="22"/>
          <w:szCs w:val="22"/>
        </w:rPr>
      </w:pPr>
    </w:p>
    <w:p w:rsidR="007E01B9" w:rsidRPr="0091518E" w:rsidRDefault="007E01B9" w:rsidP="007E01B9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sz w:val="22"/>
          <w:szCs w:val="22"/>
        </w:rPr>
      </w:pPr>
      <w:r w:rsidRPr="0091518E">
        <w:rPr>
          <w:rStyle w:val="s10"/>
          <w:b/>
          <w:bCs/>
          <w:sz w:val="22"/>
          <w:szCs w:val="22"/>
        </w:rPr>
        <w:t xml:space="preserve">Ответ: </w:t>
      </w:r>
    </w:p>
    <w:p w:rsidR="008F4537" w:rsidRPr="0091518E" w:rsidRDefault="00222674" w:rsidP="008F45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  <w:sz w:val="22"/>
          <w:szCs w:val="22"/>
        </w:rPr>
      </w:pPr>
      <w:r w:rsidRPr="0091518E">
        <w:rPr>
          <w:rStyle w:val="s10"/>
          <w:bCs/>
          <w:sz w:val="22"/>
          <w:szCs w:val="22"/>
        </w:rPr>
        <w:t xml:space="preserve">1. </w:t>
      </w:r>
      <w:r w:rsidR="008F4537" w:rsidRPr="0091518E">
        <w:rPr>
          <w:rStyle w:val="s10"/>
          <w:bCs/>
          <w:sz w:val="22"/>
          <w:szCs w:val="22"/>
        </w:rPr>
        <w:t>Право собственности на объект недвижимости переданного, как по договору дарения, так и полученного порядке наследования возникает в момент регистрации права собственности. Отличием лишь является то, что по договору дарения имущество передается одаряемому при жизни дарителя, а при наследовании, после смерти наследодателя.</w:t>
      </w:r>
    </w:p>
    <w:p w:rsidR="008F4537" w:rsidRPr="0091518E" w:rsidRDefault="008F4537" w:rsidP="008F45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518E">
        <w:rPr>
          <w:rFonts w:ascii="Times New Roman" w:hAnsi="Times New Roman" w:cs="Times New Roman"/>
        </w:rPr>
        <w:t xml:space="preserve">Собственник недвижимого имущества (квартиры, земельного участка и т.п.) вправе распорядиться имуществом по своему усмотрению, в том числе подарить. Договор дарения является двухсторонней сделкой,  следовательно, вторая сторона – одаряемый, вправе отказаться от переедаемого </w:t>
      </w:r>
      <w:r w:rsidR="00610642" w:rsidRPr="0091518E">
        <w:rPr>
          <w:rFonts w:ascii="Times New Roman" w:hAnsi="Times New Roman" w:cs="Times New Roman"/>
        </w:rPr>
        <w:t>в дар имущества (статья 573 Гражданского кодекса</w:t>
      </w:r>
      <w:r w:rsidRPr="0091518E">
        <w:rPr>
          <w:rFonts w:ascii="Times New Roman" w:hAnsi="Times New Roman" w:cs="Times New Roman"/>
        </w:rPr>
        <w:t xml:space="preserve"> РФ).</w:t>
      </w:r>
    </w:p>
    <w:p w:rsidR="008F4537" w:rsidRPr="0091518E" w:rsidRDefault="008F4537" w:rsidP="008F45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 w:rsidRPr="0091518E">
        <w:rPr>
          <w:rFonts w:ascii="Times New Roman" w:hAnsi="Times New Roman" w:cs="Times New Roman"/>
        </w:rPr>
        <w:t>В настоящее время государственная регистрация непосредственно договора дарения не требуется</w:t>
      </w:r>
      <w:r w:rsidR="00F96EDF" w:rsidRPr="0091518E">
        <w:rPr>
          <w:rFonts w:ascii="Times New Roman" w:hAnsi="Times New Roman" w:cs="Times New Roman"/>
        </w:rPr>
        <w:t xml:space="preserve"> (пункт 3 статьи 574 Г</w:t>
      </w:r>
      <w:r w:rsidR="00610642" w:rsidRPr="0091518E">
        <w:rPr>
          <w:rFonts w:ascii="Times New Roman" w:hAnsi="Times New Roman" w:cs="Times New Roman"/>
        </w:rPr>
        <w:t>ражданского кодекса</w:t>
      </w:r>
      <w:r w:rsidR="00F96EDF" w:rsidRPr="0091518E">
        <w:rPr>
          <w:rFonts w:ascii="Times New Roman" w:hAnsi="Times New Roman" w:cs="Times New Roman"/>
        </w:rPr>
        <w:t xml:space="preserve"> РФ отменен)</w:t>
      </w:r>
      <w:r w:rsidRPr="0091518E">
        <w:rPr>
          <w:rFonts w:ascii="Times New Roman" w:hAnsi="Times New Roman" w:cs="Times New Roman"/>
        </w:rPr>
        <w:t>. Вместе с тем</w:t>
      </w:r>
      <w:r w:rsidR="00F96EDF" w:rsidRPr="0091518E">
        <w:rPr>
          <w:rFonts w:ascii="Times New Roman" w:hAnsi="Times New Roman" w:cs="Times New Roman"/>
        </w:rPr>
        <w:t>, для того чтобы право собственности с дарителя перешло на одаряемого,</w:t>
      </w:r>
      <w:r w:rsidRPr="0091518E">
        <w:rPr>
          <w:rFonts w:ascii="Times New Roman" w:hAnsi="Times New Roman" w:cs="Times New Roman"/>
        </w:rPr>
        <w:t xml:space="preserve"> необходимо </w:t>
      </w:r>
      <w:r w:rsidR="00B7702B" w:rsidRPr="0091518E">
        <w:rPr>
          <w:rFonts w:ascii="Times New Roman" w:hAnsi="Times New Roman" w:cs="Times New Roman"/>
        </w:rPr>
        <w:t>за</w:t>
      </w:r>
      <w:r w:rsidRPr="0091518E">
        <w:rPr>
          <w:rFonts w:ascii="Times New Roman" w:hAnsi="Times New Roman" w:cs="Times New Roman"/>
        </w:rPr>
        <w:t xml:space="preserve">регистрировать </w:t>
      </w:r>
      <w:r w:rsidR="00F96EDF" w:rsidRPr="0091518E">
        <w:rPr>
          <w:rFonts w:ascii="Times New Roman" w:hAnsi="Times New Roman" w:cs="Times New Roman"/>
        </w:rPr>
        <w:t>данный</w:t>
      </w:r>
      <w:r w:rsidR="00B7702B" w:rsidRPr="0091518E">
        <w:rPr>
          <w:rFonts w:ascii="Times New Roman" w:hAnsi="Times New Roman" w:cs="Times New Roman"/>
        </w:rPr>
        <w:t xml:space="preserve"> факт</w:t>
      </w:r>
      <w:r w:rsidR="00F96EDF" w:rsidRPr="0091518E">
        <w:rPr>
          <w:rFonts w:ascii="Times New Roman" w:hAnsi="Times New Roman" w:cs="Times New Roman"/>
        </w:rPr>
        <w:t xml:space="preserve"> </w:t>
      </w:r>
      <w:r w:rsidR="00610642" w:rsidRPr="0091518E">
        <w:rPr>
          <w:rFonts w:ascii="Times New Roman" w:hAnsi="Times New Roman" w:cs="Times New Roman"/>
        </w:rPr>
        <w:t>(статья 131 Гражданского кодекса</w:t>
      </w:r>
      <w:r w:rsidRPr="0091518E">
        <w:rPr>
          <w:rFonts w:ascii="Times New Roman" w:hAnsi="Times New Roman" w:cs="Times New Roman"/>
        </w:rPr>
        <w:t xml:space="preserve"> РФ).</w:t>
      </w:r>
    </w:p>
    <w:p w:rsidR="008F4537" w:rsidRPr="0091518E" w:rsidRDefault="008F4537" w:rsidP="008F45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 w:rsidRPr="0091518E">
        <w:rPr>
          <w:rFonts w:ascii="Times New Roman" w:hAnsi="Times New Roman" w:cs="Times New Roman"/>
          <w:spacing w:val="-1"/>
        </w:rPr>
        <w:t>За регистрацию права собственности необходимо уплатить госпошлину в </w:t>
      </w:r>
      <w:r w:rsidRPr="0091518E">
        <w:rPr>
          <w:rFonts w:ascii="Times New Roman" w:hAnsi="Times New Roman" w:cs="Times New Roman"/>
          <w:spacing w:val="-2"/>
        </w:rPr>
        <w:t>размере 2 000 руб. для физического лица и 22000 для юридического лица</w:t>
      </w:r>
      <w:r w:rsidR="00610642" w:rsidRPr="0091518E">
        <w:rPr>
          <w:rFonts w:ascii="Times New Roman" w:hAnsi="Times New Roman" w:cs="Times New Roman"/>
          <w:spacing w:val="-2"/>
        </w:rPr>
        <w:t xml:space="preserve"> (часть 22 пункт 1 статьи 333.33 Налогового кодекса РФ)</w:t>
      </w:r>
      <w:r w:rsidRPr="0091518E">
        <w:rPr>
          <w:rFonts w:ascii="Times New Roman" w:hAnsi="Times New Roman" w:cs="Times New Roman"/>
        </w:rPr>
        <w:t>.</w:t>
      </w:r>
    </w:p>
    <w:p w:rsidR="008F4537" w:rsidRPr="0091518E" w:rsidRDefault="008F4537" w:rsidP="008F45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 w:rsidRPr="0091518E">
        <w:rPr>
          <w:rFonts w:ascii="Times New Roman" w:hAnsi="Times New Roman" w:cs="Times New Roman"/>
          <w:spacing w:val="-1"/>
        </w:rPr>
        <w:t>В случае, если даритель и одаряемый близкие родственники, то ода</w:t>
      </w:r>
      <w:r w:rsidR="0091518E" w:rsidRPr="0091518E">
        <w:rPr>
          <w:rFonts w:ascii="Times New Roman" w:hAnsi="Times New Roman" w:cs="Times New Roman"/>
          <w:spacing w:val="-1"/>
        </w:rPr>
        <w:t>ряемый освобождается от налогообложения от получаемого в дар имущества выраженного в натуральной форме</w:t>
      </w:r>
      <w:r w:rsidRPr="0091518E">
        <w:rPr>
          <w:rFonts w:ascii="Times New Roman" w:hAnsi="Times New Roman" w:cs="Times New Roman"/>
          <w:spacing w:val="-1"/>
        </w:rPr>
        <w:t xml:space="preserve"> (п</w:t>
      </w:r>
      <w:r w:rsidR="00610642" w:rsidRPr="0091518E">
        <w:rPr>
          <w:rFonts w:ascii="Times New Roman" w:hAnsi="Times New Roman" w:cs="Times New Roman"/>
          <w:spacing w:val="-1"/>
        </w:rPr>
        <w:t xml:space="preserve">ункт </w:t>
      </w:r>
      <w:r w:rsidR="00610642" w:rsidRPr="0091518E">
        <w:rPr>
          <w:rFonts w:ascii="Times New Roman" w:hAnsi="Times New Roman" w:cs="Times New Roman"/>
        </w:rPr>
        <w:t>18.1 статьи</w:t>
      </w:r>
      <w:r w:rsidRPr="0091518E">
        <w:rPr>
          <w:rFonts w:ascii="Times New Roman" w:hAnsi="Times New Roman" w:cs="Times New Roman"/>
        </w:rPr>
        <w:t xml:space="preserve"> 217 Налогового кодекса РФ).</w:t>
      </w:r>
    </w:p>
    <w:p w:rsidR="00A613EB" w:rsidRPr="0091518E" w:rsidRDefault="00A613EB" w:rsidP="006106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1518E">
        <w:rPr>
          <w:sz w:val="22"/>
          <w:szCs w:val="22"/>
        </w:rPr>
        <w:t xml:space="preserve">2. Завещание, </w:t>
      </w:r>
      <w:r w:rsidR="00610642" w:rsidRPr="0091518E">
        <w:rPr>
          <w:sz w:val="22"/>
          <w:szCs w:val="22"/>
        </w:rPr>
        <w:t>в отличие</w:t>
      </w:r>
      <w:r w:rsidRPr="0091518E">
        <w:rPr>
          <w:sz w:val="22"/>
          <w:szCs w:val="22"/>
        </w:rPr>
        <w:t xml:space="preserve"> от договора дарения, является не двухсторонней, а односторонней сделкой и предусматривает распоряжение имуществом на случай смерти. Завещатель вправе по своему усмотрению завещать имущество любым лицам, любым образом, определить доли наследников </w:t>
      </w:r>
      <w:r w:rsidR="00610642" w:rsidRPr="0091518E">
        <w:rPr>
          <w:sz w:val="22"/>
          <w:szCs w:val="22"/>
        </w:rPr>
        <w:t>в наследстве</w:t>
      </w:r>
      <w:r w:rsidRPr="0091518E">
        <w:rPr>
          <w:sz w:val="22"/>
          <w:szCs w:val="22"/>
        </w:rPr>
        <w:t>, лишить наследства одного, нескольких или всех наследников по закону, не</w:t>
      </w:r>
      <w:r w:rsidR="00610642" w:rsidRPr="0091518E">
        <w:rPr>
          <w:sz w:val="22"/>
          <w:szCs w:val="22"/>
        </w:rPr>
        <w:t xml:space="preserve"> указывая причин такого лишения</w:t>
      </w:r>
      <w:r w:rsidRPr="0091518E">
        <w:rPr>
          <w:sz w:val="22"/>
          <w:szCs w:val="22"/>
        </w:rPr>
        <w:t>. Свобода завещания в силу прямого указания закона ограничивается лишь правилами об обязательной доле в наследстве (</w:t>
      </w:r>
      <w:hyperlink r:id="rId7" w:anchor="/document/10164072/entry/1149" w:history="1">
        <w:r w:rsidR="002D2637" w:rsidRPr="0091518E">
          <w:rPr>
            <w:rStyle w:val="a3"/>
            <w:color w:val="auto"/>
            <w:sz w:val="22"/>
            <w:szCs w:val="22"/>
            <w:u w:val="none"/>
          </w:rPr>
          <w:t>статья</w:t>
        </w:r>
        <w:r w:rsidRPr="0091518E">
          <w:rPr>
            <w:rStyle w:val="a3"/>
            <w:color w:val="auto"/>
            <w:sz w:val="22"/>
            <w:szCs w:val="22"/>
            <w:u w:val="none"/>
          </w:rPr>
          <w:t xml:space="preserve"> 1149</w:t>
        </w:r>
      </w:hyperlink>
      <w:r w:rsidRPr="0091518E">
        <w:rPr>
          <w:sz w:val="22"/>
          <w:szCs w:val="22"/>
        </w:rPr>
        <w:t> Г</w:t>
      </w:r>
      <w:r w:rsidR="002D2637" w:rsidRPr="0091518E">
        <w:rPr>
          <w:sz w:val="22"/>
          <w:szCs w:val="22"/>
        </w:rPr>
        <w:t>ражданского кодекса</w:t>
      </w:r>
      <w:r w:rsidRPr="0091518E">
        <w:rPr>
          <w:sz w:val="22"/>
          <w:szCs w:val="22"/>
        </w:rPr>
        <w:t xml:space="preserve"> РФ). Поэтому при соблюдении </w:t>
      </w:r>
      <w:r w:rsidR="002D2637" w:rsidRPr="0091518E">
        <w:rPr>
          <w:sz w:val="22"/>
          <w:szCs w:val="22"/>
        </w:rPr>
        <w:t>определенных требований предусмотренных законом</w:t>
      </w:r>
      <w:r w:rsidRPr="0091518E">
        <w:rPr>
          <w:sz w:val="22"/>
          <w:szCs w:val="22"/>
        </w:rPr>
        <w:t xml:space="preserve"> составленное наследодателем завещание может служить основанием для приобретения указанным в нем наследником наследственного имущества в полном объеме.</w:t>
      </w:r>
    </w:p>
    <w:p w:rsidR="00962B1D" w:rsidRPr="0091518E" w:rsidRDefault="00962B1D" w:rsidP="00962B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1518E">
        <w:rPr>
          <w:sz w:val="22"/>
          <w:szCs w:val="22"/>
        </w:rPr>
        <w:t>Следует помнить, что за совершение нотариальных действий, составление проектов документов, выдачу копий (дубликатов) документов и выполнение технической работы нотариус взимает государственную пошлину по ставкам, установленным </w:t>
      </w:r>
      <w:hyperlink r:id="rId8" w:anchor="/document/10900200/entry/33324" w:history="1">
        <w:r w:rsidRPr="0091518E">
          <w:rPr>
            <w:rStyle w:val="a3"/>
            <w:color w:val="auto"/>
            <w:sz w:val="22"/>
            <w:szCs w:val="22"/>
            <w:u w:val="none"/>
          </w:rPr>
          <w:t>Налоговым кодексом</w:t>
        </w:r>
      </w:hyperlink>
      <w:r w:rsidRPr="0091518E">
        <w:rPr>
          <w:sz w:val="22"/>
          <w:szCs w:val="22"/>
        </w:rPr>
        <w:t> РФ.</w:t>
      </w:r>
    </w:p>
    <w:p w:rsidR="00962B1D" w:rsidRPr="0091518E" w:rsidRDefault="00962B1D" w:rsidP="00962B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97D88">
        <w:rPr>
          <w:rStyle w:val="s10"/>
          <w:bCs/>
          <w:sz w:val="22"/>
          <w:szCs w:val="22"/>
        </w:rPr>
        <w:t>Размеры</w:t>
      </w:r>
      <w:r w:rsidRPr="0091518E">
        <w:rPr>
          <w:sz w:val="22"/>
          <w:szCs w:val="22"/>
        </w:rPr>
        <w:t> государственной пошлины при совершении действий, касающихся наследственных прав (статья 333.24 Налогового кодекса РФ):</w:t>
      </w:r>
    </w:p>
    <w:p w:rsidR="00962B1D" w:rsidRPr="0091518E" w:rsidRDefault="00962B1D" w:rsidP="00962B1D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518E">
        <w:rPr>
          <w:sz w:val="22"/>
          <w:szCs w:val="22"/>
        </w:rPr>
        <w:t>- за удостоверение завещаний и за принятие закрытого завещания - 100 руб.;</w:t>
      </w:r>
    </w:p>
    <w:p w:rsidR="00962B1D" w:rsidRPr="0091518E" w:rsidRDefault="00962B1D" w:rsidP="00962B1D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518E">
        <w:rPr>
          <w:sz w:val="22"/>
          <w:szCs w:val="22"/>
        </w:rPr>
        <w:t>- за вскрытие конверта с закрытым завещанием и оглашение закрытого завещания - 300 руб.;</w:t>
      </w:r>
    </w:p>
    <w:p w:rsidR="00962B1D" w:rsidRPr="0091518E" w:rsidRDefault="00962B1D" w:rsidP="00962B1D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518E">
        <w:rPr>
          <w:sz w:val="22"/>
          <w:szCs w:val="22"/>
        </w:rPr>
        <w:t>- за принятие мер по охране наследства - 600 руб.;</w:t>
      </w:r>
    </w:p>
    <w:p w:rsidR="00962B1D" w:rsidRPr="0091518E" w:rsidRDefault="00962B1D" w:rsidP="00962B1D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518E">
        <w:rPr>
          <w:sz w:val="22"/>
          <w:szCs w:val="22"/>
        </w:rPr>
        <w:t>- за выдачу свидетельства о праве на наследство:</w:t>
      </w:r>
    </w:p>
    <w:p w:rsidR="00962B1D" w:rsidRPr="0091518E" w:rsidRDefault="00962B1D" w:rsidP="00962B1D">
      <w:pPr>
        <w:pStyle w:val="indent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518E">
        <w:rPr>
          <w:sz w:val="22"/>
          <w:szCs w:val="22"/>
        </w:rPr>
        <w:t>- детям, в том числе усыновленным, супругу, родителям, полнородным братьям и сестрам наследодателя - 0,3% стоимости наследуемого имущества, но не более 100 000 руб.;</w:t>
      </w:r>
    </w:p>
    <w:p w:rsidR="00962B1D" w:rsidRPr="0091518E" w:rsidRDefault="00962B1D" w:rsidP="00962B1D">
      <w:pPr>
        <w:pStyle w:val="indent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518E">
        <w:rPr>
          <w:sz w:val="22"/>
          <w:szCs w:val="22"/>
        </w:rPr>
        <w:t>- другим наследникам - 0,6% стоимости наследуемого имущества, но не более 1 000 000 руб.</w:t>
      </w:r>
      <w:r w:rsidR="00BF3A25" w:rsidRPr="0091518E">
        <w:rPr>
          <w:sz w:val="22"/>
          <w:szCs w:val="22"/>
        </w:rPr>
        <w:t xml:space="preserve"> Таким образом, размер пошлины зависит от степени родства наследодателя с наследником.</w:t>
      </w:r>
    </w:p>
    <w:p w:rsidR="00EB6CDA" w:rsidRPr="0091518E" w:rsidRDefault="0091518E" w:rsidP="009151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518E">
        <w:rPr>
          <w:rFonts w:ascii="Times New Roman" w:hAnsi="Times New Roman" w:cs="Times New Roman"/>
          <w:shd w:val="clear" w:color="auto" w:fill="FFFFFF"/>
        </w:rPr>
        <w:t>В соответствии с </w:t>
      </w:r>
      <w:hyperlink r:id="rId9" w:anchor="/document/10900200/entry/21718" w:history="1">
        <w:r w:rsidRPr="0091518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пунктом 18 статьи 217</w:t>
        </w:r>
      </w:hyperlink>
      <w:r w:rsidRPr="0091518E">
        <w:rPr>
          <w:rFonts w:ascii="Times New Roman" w:hAnsi="Times New Roman" w:cs="Times New Roman"/>
          <w:shd w:val="clear" w:color="auto" w:fill="FFFFFF"/>
        </w:rPr>
        <w:t> Налогового кодекса РФ не подлежат налогообложению доходы в денежной и натуральной формах, получаемые от физических лиц в порядке наследования, за исключением вознаграждения, выплачиваемого наследникам авторов произведений науки, литературы, искусства, а также вознаграждения, выплачиваемого наследникам патентообладателей изобретений, полезных моделей, промышленных образцов.</w:t>
      </w:r>
    </w:p>
    <w:sectPr w:rsidR="00EB6CDA" w:rsidRPr="0091518E" w:rsidSect="00EB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60" w:rsidRDefault="002A1160" w:rsidP="004F0B26">
      <w:pPr>
        <w:spacing w:after="0" w:line="240" w:lineRule="auto"/>
      </w:pPr>
      <w:r>
        <w:separator/>
      </w:r>
    </w:p>
  </w:endnote>
  <w:endnote w:type="continuationSeparator" w:id="1">
    <w:p w:rsidR="002A1160" w:rsidRDefault="002A1160" w:rsidP="004F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60" w:rsidRDefault="002A1160" w:rsidP="004F0B26">
      <w:pPr>
        <w:spacing w:after="0" w:line="240" w:lineRule="auto"/>
      </w:pPr>
      <w:r>
        <w:separator/>
      </w:r>
    </w:p>
  </w:footnote>
  <w:footnote w:type="continuationSeparator" w:id="1">
    <w:p w:rsidR="002A1160" w:rsidRDefault="002A1160" w:rsidP="004F0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3EB"/>
    <w:rsid w:val="00063FCD"/>
    <w:rsid w:val="000E6FD9"/>
    <w:rsid w:val="00222674"/>
    <w:rsid w:val="002A1160"/>
    <w:rsid w:val="002D2637"/>
    <w:rsid w:val="003D46D2"/>
    <w:rsid w:val="004E0C1E"/>
    <w:rsid w:val="004F0B26"/>
    <w:rsid w:val="005D7896"/>
    <w:rsid w:val="00610642"/>
    <w:rsid w:val="007E01B9"/>
    <w:rsid w:val="007E1417"/>
    <w:rsid w:val="008C0642"/>
    <w:rsid w:val="008F4537"/>
    <w:rsid w:val="0091518E"/>
    <w:rsid w:val="00962B1D"/>
    <w:rsid w:val="00A613EB"/>
    <w:rsid w:val="00B7702B"/>
    <w:rsid w:val="00BF3A25"/>
    <w:rsid w:val="00C10C1C"/>
    <w:rsid w:val="00C22E95"/>
    <w:rsid w:val="00D97D88"/>
    <w:rsid w:val="00E04DA7"/>
    <w:rsid w:val="00EB6CDA"/>
    <w:rsid w:val="00F9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6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3EB"/>
  </w:style>
  <w:style w:type="character" w:styleId="a3">
    <w:name w:val="Hyperlink"/>
    <w:basedOn w:val="a0"/>
    <w:uiPriority w:val="99"/>
    <w:semiHidden/>
    <w:unhideWhenUsed/>
    <w:rsid w:val="00A613EB"/>
    <w:rPr>
      <w:color w:val="0000FF"/>
      <w:u w:val="single"/>
    </w:rPr>
  </w:style>
  <w:style w:type="character" w:styleId="a4">
    <w:name w:val="Emphasis"/>
    <w:basedOn w:val="a0"/>
    <w:uiPriority w:val="20"/>
    <w:qFormat/>
    <w:rsid w:val="00A613EB"/>
    <w:rPr>
      <w:i/>
      <w:iCs/>
    </w:rPr>
  </w:style>
  <w:style w:type="paragraph" w:styleId="a5">
    <w:name w:val="endnote text"/>
    <w:basedOn w:val="a"/>
    <w:link w:val="a6"/>
    <w:uiPriority w:val="99"/>
    <w:semiHidden/>
    <w:unhideWhenUsed/>
    <w:rsid w:val="004F0B2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0B2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0B2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F0B2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0B2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0B26"/>
    <w:rPr>
      <w:vertAlign w:val="superscript"/>
    </w:rPr>
  </w:style>
  <w:style w:type="paragraph" w:customStyle="1" w:styleId="indent2">
    <w:name w:val="indent_2"/>
    <w:basedOn w:val="a"/>
    <w:rsid w:val="0096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2900F-66C4-43C0-A6B9-10D52FFE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2021-06-07T07:39:00Z</dcterms:created>
  <dcterms:modified xsi:type="dcterms:W3CDTF">2021-06-07T07:39:00Z</dcterms:modified>
</cp:coreProperties>
</file>